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32E" w:rsidRDefault="0011332E">
      <w:pPr>
        <w:pStyle w:val="ad"/>
        <w:widowControl w:val="0"/>
        <w:jc w:val="left"/>
        <w:rPr>
          <w:color w:val="000000"/>
          <w:sz w:val="26"/>
        </w:rPr>
      </w:pPr>
    </w:p>
    <w:p w:rsidR="0011332E" w:rsidRDefault="0011332E">
      <w:pPr>
        <w:pStyle w:val="ad"/>
        <w:widowControl w:val="0"/>
        <w:jc w:val="left"/>
        <w:rPr>
          <w:color w:val="000000"/>
          <w:sz w:val="26"/>
        </w:rPr>
      </w:pPr>
    </w:p>
    <w:p w:rsidR="0011332E" w:rsidRDefault="000B4B6B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11332E" w:rsidRDefault="000B4B6B">
      <w:pPr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отдела </w:t>
      </w:r>
      <w:r>
        <w:rPr>
          <w:b/>
          <w:sz w:val="26"/>
        </w:rPr>
        <w:br/>
        <w:t>учета налоговых поступлений</w:t>
      </w:r>
    </w:p>
    <w:p w:rsidR="0011332E" w:rsidRDefault="000B4B6B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</w:t>
      </w:r>
      <w:r>
        <w:rPr>
          <w:b/>
          <w:sz w:val="26"/>
        </w:rPr>
        <w:t>. Москве</w:t>
      </w:r>
    </w:p>
    <w:p w:rsidR="0011332E" w:rsidRDefault="0011332E">
      <w:pPr>
        <w:jc w:val="center"/>
        <w:rPr>
          <w:b/>
          <w:sz w:val="26"/>
        </w:rPr>
      </w:pPr>
    </w:p>
    <w:p w:rsidR="0011332E" w:rsidRDefault="000B4B6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11332E" w:rsidRDefault="0011332E">
      <w:pPr>
        <w:pStyle w:val="ConsPlusNormal"/>
        <w:jc w:val="both"/>
        <w:rPr>
          <w:rFonts w:ascii="Times New Roman" w:hAnsi="Times New Roman"/>
          <w:sz w:val="26"/>
        </w:rPr>
      </w:pPr>
    </w:p>
    <w:p w:rsidR="0011332E" w:rsidRDefault="000B4B6B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 Должность </w:t>
      </w:r>
      <w:r>
        <w:rPr>
          <w:rFonts w:ascii="Times New Roman" w:hAnsi="Times New Roman"/>
          <w:sz w:val="26"/>
          <w:shd w:val="clear" w:color="auto" w:fill="FFFFFF" w:themeFill="background1"/>
        </w:rPr>
        <w:t>федеральной государственной гражданской службы (далее – гражданская служба) государственного налогового инспектора отдела учета налоговых поступлений Инспекции Федеральной налоговой службы № 22 по г. Москве (далее</w:t>
      </w:r>
      <w:r>
        <w:rPr>
          <w:rFonts w:ascii="Times New Roman" w:hAnsi="Times New Roman"/>
          <w:sz w:val="26"/>
          <w:shd w:val="clear" w:color="auto" w:fill="FFFFFF" w:themeFill="background1"/>
        </w:rPr>
        <w:t xml:space="preserve"> – государственный налоговый инспектор) относится к старшей группе должностей гражданской службы категории «специалист».</w:t>
      </w:r>
    </w:p>
    <w:p w:rsidR="0011332E" w:rsidRDefault="000B4B6B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</w:t>
      </w:r>
      <w:r>
        <w:rPr>
          <w:rFonts w:ascii="Times New Roman" w:hAnsi="Times New Roman"/>
          <w:sz w:val="26"/>
        </w:rPr>
        <w:t xml:space="preserve">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11332E" w:rsidRDefault="000B4B6B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государственного налогового инспектора:</w:t>
      </w:r>
    </w:p>
    <w:p w:rsidR="0011332E" w:rsidRDefault="000B4B6B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Администрирование </w:t>
      </w:r>
      <w:r>
        <w:rPr>
          <w:rFonts w:ascii="Times New Roman" w:hAnsi="Times New Roman"/>
          <w:sz w:val="26"/>
        </w:rPr>
        <w:t>вопросов правильности исчисления, полноты и своевременности уплаты налогов и сборов, и страховых взносов.</w:t>
      </w:r>
    </w:p>
    <w:p w:rsidR="0011332E" w:rsidRDefault="000B4B6B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sz w:val="26"/>
        </w:rPr>
        <w:t>3. </w:t>
      </w:r>
      <w:r>
        <w:rPr>
          <w:rFonts w:ascii="Times New Roman" w:hAnsi="Times New Roman"/>
          <w:sz w:val="26"/>
        </w:rPr>
        <w:t xml:space="preserve">Вид профессиональной служебной деятельности государственного налогового инспектора: </w:t>
      </w:r>
    </w:p>
    <w:p w:rsidR="0011332E" w:rsidRDefault="000B4B6B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Администрирование и контроль за правильностью исчисления, полн</w:t>
      </w:r>
      <w:r>
        <w:rPr>
          <w:rFonts w:ascii="Times New Roman" w:hAnsi="Times New Roman"/>
          <w:sz w:val="26"/>
        </w:rPr>
        <w:t>отой и своевременностью уплаты страховых взносов на обязательное пенсионное, социальное и медицинское страхование.</w:t>
      </w:r>
    </w:p>
    <w:p w:rsidR="0011332E" w:rsidRDefault="000B4B6B">
      <w:pPr>
        <w:spacing w:line="216" w:lineRule="auto"/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 xml:space="preserve">Инспекции осуществляются начальником Инспекции </w:t>
      </w:r>
      <w:r>
        <w:rPr>
          <w:sz w:val="26"/>
        </w:rPr>
        <w:t>Федеральной налоговой службы №22 по г. Москве.</w:t>
      </w:r>
    </w:p>
    <w:p w:rsidR="0011332E" w:rsidRDefault="000B4B6B">
      <w:pPr>
        <w:spacing w:line="216" w:lineRule="auto"/>
        <w:rPr>
          <w:sz w:val="26"/>
        </w:rPr>
      </w:pPr>
      <w:r>
        <w:rPr>
          <w:sz w:val="26"/>
        </w:rPr>
        <w:t>5.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11332E" w:rsidRDefault="0011332E">
      <w:pPr>
        <w:pStyle w:val="ConsPlusNormal"/>
        <w:jc w:val="both"/>
        <w:rPr>
          <w:rFonts w:ascii="Times New Roman" w:hAnsi="Times New Roman"/>
          <w:sz w:val="26"/>
        </w:rPr>
      </w:pPr>
    </w:p>
    <w:p w:rsidR="0011332E" w:rsidRDefault="000B4B6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</w:t>
      </w:r>
      <w:r>
        <w:rPr>
          <w:rFonts w:ascii="Times New Roman" w:hAnsi="Times New Roman"/>
          <w:b/>
          <w:sz w:val="26"/>
        </w:rPr>
        <w:t>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устанавливаются следующие квалификационные требования.</w:t>
      </w:r>
    </w:p>
    <w:p w:rsidR="0011332E" w:rsidRDefault="000B4B6B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11332E" w:rsidRDefault="000B4B6B">
      <w:pPr>
        <w:rPr>
          <w:sz w:val="26"/>
        </w:rPr>
      </w:pPr>
      <w:r>
        <w:rPr>
          <w:sz w:val="26"/>
        </w:rPr>
        <w:t>6.2. Квалификационные требования к стажу го</w:t>
      </w:r>
      <w:r>
        <w:rPr>
          <w:sz w:val="26"/>
        </w:rPr>
        <w:t>сударственной гражданской службы или стажу работы по специальности не предъявляются.</w:t>
      </w:r>
    </w:p>
    <w:p w:rsidR="0011332E" w:rsidRDefault="000B4B6B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11332E" w:rsidRDefault="000B4B6B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 xml:space="preserve">6.4.1. В </w:t>
      </w:r>
      <w:r>
        <w:rPr>
          <w:sz w:val="26"/>
        </w:rPr>
        <w:t>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Налоговый </w:t>
      </w:r>
      <w:hyperlink r:id="rId8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Бюджетный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0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08 августа 2001 г. № 129-ФЗ «О государственн</w:t>
      </w:r>
      <w:r>
        <w:rPr>
          <w:sz w:val="26"/>
        </w:rPr>
        <w:t xml:space="preserve">ой регистрации юридических лиц и индивидуальных предпринимателей» (с изменениями и дополнениями);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lastRenderedPageBreak/>
        <w:t xml:space="preserve">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 г. № 184-ФЗ «</w:t>
      </w:r>
      <w:r>
        <w:rPr>
          <w:sz w:val="26"/>
        </w:rPr>
        <w:t xml:space="preserve">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 декабря 2008 г. № 273-ФЗ «О противодействии коррупции»;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27 июля 2006 г. № 152-ФЗ «О персональных данных»;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7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12 августа 2002 г. № 885 «Об утверждении общих принципо</w:t>
      </w:r>
      <w:r>
        <w:rPr>
          <w:sz w:val="26"/>
        </w:rPr>
        <w:t>в служебного поведения государственных служащих»;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8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19 мая 2008 г. № 815 «О мерах по противодействию коррупции»</w:t>
      </w:r>
      <w:r>
        <w:rPr>
          <w:sz w:val="26"/>
        </w:rPr>
        <w:t xml:space="preserve">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9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11332E" w:rsidRDefault="000B4B6B">
      <w:pPr>
        <w:pStyle w:val="a7"/>
        <w:numPr>
          <w:ilvl w:val="0"/>
          <w:numId w:val="1"/>
        </w:numPr>
        <w:ind w:left="0" w:firstLine="851"/>
        <w:rPr>
          <w:color w:val="FF0000"/>
          <w:sz w:val="26"/>
        </w:rPr>
      </w:pPr>
      <w:r>
        <w:rPr>
          <w:sz w:val="26"/>
        </w:rPr>
        <w:t>П</w:t>
      </w:r>
      <w:hyperlink r:id="rId20" w:history="1">
        <w:r>
          <w:rPr>
            <w:sz w:val="26"/>
          </w:rPr>
          <w:t>остановление</w:t>
        </w:r>
      </w:hyperlink>
      <w:r>
        <w:rPr>
          <w:sz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>Постановление Пр</w:t>
      </w:r>
      <w:r>
        <w:rPr>
          <w:sz w:val="26"/>
        </w:rPr>
        <w:t>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</w:t>
      </w:r>
      <w:r>
        <w:rPr>
          <w:sz w:val="26"/>
        </w:rPr>
        <w:t xml:space="preserve">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Приказ Минфина России от 01 июля 2013 г. № 65н “Об утверждении </w:t>
      </w:r>
      <w:r>
        <w:rPr>
          <w:sz w:val="26"/>
        </w:rPr>
        <w:t xml:space="preserve">Указаний о порядке применения бюджетной классификации Российской Федерации”; 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</w:t>
      </w:r>
      <w:r>
        <w:rPr>
          <w:sz w:val="26"/>
        </w:rPr>
        <w:t>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</w:t>
      </w:r>
      <w:r>
        <w:rPr>
          <w:sz w:val="26"/>
        </w:rPr>
        <w:t>твержденными постановлением Правительства Российской Федерации от 12 августа 2004 г. № 410”;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</w:t>
      </w:r>
      <w:r>
        <w:rPr>
          <w:sz w:val="26"/>
        </w:rPr>
        <w:t>уровня";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pacing w:val="-1"/>
          <w:sz w:val="26"/>
        </w:rPr>
        <w:t xml:space="preserve"> Федеральный закон от 02.05.2006 №59-ФЗ «О порядке рассмотрения обращения граждан РФ.</w:t>
      </w:r>
    </w:p>
    <w:p w:rsidR="0011332E" w:rsidRDefault="000B4B6B">
      <w:pPr>
        <w:pStyle w:val="a7"/>
        <w:numPr>
          <w:ilvl w:val="0"/>
          <w:numId w:val="2"/>
        </w:numPr>
        <w:ind w:left="0" w:firstLine="851"/>
        <w:outlineLvl w:val="8"/>
        <w:rPr>
          <w:sz w:val="26"/>
        </w:rPr>
      </w:pPr>
      <w:r>
        <w:rPr>
          <w:sz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</w:t>
      </w:r>
      <w:r>
        <w:rPr>
          <w:sz w:val="26"/>
        </w:rPr>
        <w:t xml:space="preserve"> ФНС России"</w:t>
      </w:r>
    </w:p>
    <w:p w:rsidR="0011332E" w:rsidRDefault="000B4B6B">
      <w:pPr>
        <w:tabs>
          <w:tab w:val="left" w:pos="2800"/>
        </w:tabs>
        <w:rPr>
          <w:sz w:val="26"/>
        </w:rPr>
      </w:pPr>
      <w:r>
        <w:rPr>
          <w:sz w:val="26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332E" w:rsidRDefault="000B4B6B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>основы</w:t>
      </w:r>
      <w:r>
        <w:rPr>
          <w:sz w:val="26"/>
        </w:rPr>
        <w:t xml:space="preserve"> экономики, финансов и кредита, бухгалтерского и налогового учета;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11332E" w:rsidRDefault="000B4B6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11332E" w:rsidRDefault="000B4B6B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11332E" w:rsidRDefault="000B4B6B">
      <w:pPr>
        <w:ind w:firstLine="1134"/>
        <w:rPr>
          <w:color w:val="FF0000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>•</w:t>
      </w:r>
      <w:r>
        <w:rPr>
          <w:spacing w:val="-2"/>
          <w:sz w:val="26"/>
          <w:shd w:val="clear" w:color="auto" w:fill="FFFFFF" w:themeFill="background1"/>
        </w:rPr>
        <w:tab/>
        <w:t>Пон</w:t>
      </w:r>
      <w:r>
        <w:rPr>
          <w:spacing w:val="-2"/>
          <w:sz w:val="26"/>
          <w:shd w:val="clear" w:color="auto" w:fill="FFFFFF" w:themeFill="background1"/>
        </w:rPr>
        <w:t>ятие, процедура рассмотрения обращений налогоплательщиков.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</w:t>
      </w:r>
      <w:r>
        <w:rPr>
          <w:sz w:val="26"/>
        </w:rPr>
        <w:t>вывать работу; коммуникативные умения.</w:t>
      </w:r>
    </w:p>
    <w:p w:rsidR="0011332E" w:rsidRDefault="000B4B6B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</w:t>
      </w:r>
      <w:r>
        <w:rPr>
          <w:sz w:val="26"/>
        </w:rPr>
        <w:t>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</w:t>
      </w:r>
      <w:r>
        <w:rPr>
          <w:sz w:val="26"/>
        </w:rPr>
        <w:t>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</w:t>
      </w:r>
      <w:r>
        <w:rPr>
          <w:sz w:val="26"/>
        </w:rPr>
        <w:t>я факта наличия конфликта интересов, оценки коррупционных рисков.</w:t>
      </w:r>
    </w:p>
    <w:p w:rsidR="0011332E" w:rsidRDefault="000B4B6B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11332E" w:rsidRDefault="0011332E">
      <w:pPr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</w:t>
      </w:r>
      <w:r>
        <w:rPr>
          <w:sz w:val="26"/>
          <w:shd w:val="clear" w:color="auto" w:fill="FFFFFF" w:themeFill="background1"/>
        </w:rPr>
        <w:t>государственног</w:t>
      </w:r>
      <w:r>
        <w:rPr>
          <w:sz w:val="26"/>
          <w:shd w:val="clear" w:color="auto" w:fill="FFFFFF" w:themeFill="background1"/>
        </w:rPr>
        <w:t>о налогового инспектора</w:t>
      </w:r>
      <w:r>
        <w:rPr>
          <w:sz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</w:t>
      </w:r>
      <w:r>
        <w:rPr>
          <w:sz w:val="26"/>
        </w:rPr>
        <w:t>рственной гражданской службе Российской Федерации».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учета налоговых поступлений,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 xml:space="preserve">обязан: 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 проводить работу по мониторингу файлов УФК, поступивших в Инспекци</w:t>
      </w:r>
      <w:r>
        <w:rPr>
          <w:sz w:val="26"/>
        </w:rPr>
        <w:t>ю и служащих основанием для уплаты налогов, сборов и других платежей в бюджетную систему Российской Федерации;</w:t>
      </w:r>
    </w:p>
    <w:p w:rsidR="0011332E" w:rsidRDefault="000B4B6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проводить мониторинг по ведению карточек расчётов с бюджетов в соответствии с Едиными требованиями к порядку формирования информационного ресурса</w:t>
      </w:r>
      <w:r>
        <w:rPr>
          <w:sz w:val="26"/>
        </w:rPr>
        <w:t xml:space="preserve"> «Расчёты с бюджетом» местного уровня, утверждёнными приказом ФНС России от 18.01.2012 года № ЯК-7-1/9@.</w:t>
      </w:r>
    </w:p>
    <w:p w:rsidR="0011332E" w:rsidRDefault="000B4B6B">
      <w:pPr>
        <w:rPr>
          <w:sz w:val="26"/>
        </w:rPr>
      </w:pPr>
      <w:r>
        <w:rPr>
          <w:sz w:val="26"/>
        </w:rPr>
        <w:lastRenderedPageBreak/>
        <w:t>•</w:t>
      </w:r>
      <w:r>
        <w:rPr>
          <w:sz w:val="26"/>
        </w:rPr>
        <w:tab/>
        <w:t>проведение мониторинг по мероприятиям в соответствии с приказом ФНС России от 13.06.2012 № ММВ-8-6/37дсп «Об организации работы налоговых органов при</w:t>
      </w:r>
      <w:r>
        <w:rPr>
          <w:sz w:val="26"/>
        </w:rPr>
        <w:t xml:space="preserve">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проведение мероприятий по уточнению отдельных реквизитов в расчётных документах налого</w:t>
      </w:r>
      <w:r>
        <w:rPr>
          <w:sz w:val="26"/>
        </w:rPr>
        <w:t>плательщиков»;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проведение мероприятий по исправлению ошибок по результатам контроля выгрузки данных в АИС-3;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осуществление взаимодействия с органами местного самоуправления по вопросам передачи информации о начисленных и поступивших в бюджет налогов и </w:t>
      </w:r>
      <w:r>
        <w:rPr>
          <w:sz w:val="26"/>
        </w:rPr>
        <w:t>сборов;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проводить  в Отделе экономическую учебу;</w:t>
      </w:r>
    </w:p>
    <w:p w:rsidR="0011332E" w:rsidRDefault="000B4B6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выполнять отдельные поручения начальника отдела учета налоговых поступл</w:t>
      </w:r>
      <w:r>
        <w:rPr>
          <w:sz w:val="26"/>
        </w:rPr>
        <w:t>ений.</w:t>
      </w:r>
    </w:p>
    <w:p w:rsidR="0011332E" w:rsidRDefault="000B4B6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pacing w:val="-1"/>
          <w:sz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</w:t>
      </w:r>
      <w:r>
        <w:rPr>
          <w:spacing w:val="-1"/>
          <w:sz w:val="26"/>
        </w:rPr>
        <w:t xml:space="preserve"> законом от 02.05.2006 №59-ФЗ «О порядке рассмотрения обращения граждан РФ», входящие в компетенцию отдела.</w:t>
      </w:r>
    </w:p>
    <w:p w:rsidR="0011332E" w:rsidRDefault="000B4B6B">
      <w:pPr>
        <w:pStyle w:val="a7"/>
        <w:numPr>
          <w:ilvl w:val="0"/>
          <w:numId w:val="3"/>
        </w:numPr>
        <w:spacing w:line="322" w:lineRule="exact"/>
        <w:ind w:left="0" w:firstLine="709"/>
        <w:rPr>
          <w:spacing w:val="-1"/>
          <w:sz w:val="26"/>
        </w:rPr>
      </w:pPr>
      <w:r>
        <w:rPr>
          <w:spacing w:val="-1"/>
          <w:sz w:val="26"/>
        </w:rPr>
        <w:t>Использовать информационные ресурсы АИС Налог.</w:t>
      </w:r>
    </w:p>
    <w:p w:rsidR="0011332E" w:rsidRDefault="000B4B6B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Осуществлять контроль за выполнением обязанностей технолога отдела.</w:t>
      </w:r>
    </w:p>
    <w:p w:rsidR="0011332E" w:rsidRDefault="000B4B6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Обеспечить сохранность служебного</w:t>
      </w:r>
      <w:r>
        <w:rPr>
          <w:sz w:val="26"/>
        </w:rPr>
        <w:t xml:space="preserve"> удостоверения.</w:t>
      </w:r>
    </w:p>
    <w:p w:rsidR="0011332E" w:rsidRDefault="000B4B6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Участвует в подготовке ответов на обращения граждан и организаций, входящим в компетенцию Отдела.</w:t>
      </w:r>
    </w:p>
    <w:p w:rsidR="0011332E" w:rsidRDefault="000B4B6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Осуществлять иные обязанности в соответствии с положением об отделе учета налоговых поступлений, а так же утвержденной картой внутреннего конт</w:t>
      </w:r>
      <w:r>
        <w:rPr>
          <w:sz w:val="26"/>
        </w:rPr>
        <w:t>роля деятельности по техническим процессам ФНС России, формируемой на оснавании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</w:t>
      </w:r>
      <w:r>
        <w:rPr>
          <w:sz w:val="26"/>
        </w:rPr>
        <w:t xml:space="preserve">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имеет право на: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</w:t>
      </w:r>
      <w:r>
        <w:rPr>
          <w:sz w:val="26"/>
        </w:rPr>
        <w:t xml:space="preserve">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3) отдых, обеспе</w:t>
      </w:r>
      <w:r>
        <w:rPr>
          <w:sz w:val="26"/>
        </w:rPr>
        <w:t>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4) оплату труда и другие выплаты в соответствии с Федера</w:t>
      </w:r>
      <w:r>
        <w:rPr>
          <w:sz w:val="26"/>
        </w:rPr>
        <w:t>льным законом, иными нормативными правовыми актами Российской Федерации и со служебным контрактом;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</w:t>
      </w:r>
      <w:r>
        <w:rPr>
          <w:sz w:val="26"/>
        </w:rPr>
        <w:t>ствовании деятельности Управления;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lastRenderedPageBreak/>
        <w:t>6)    доступ в установленном порядке в связи с исполнением должностных обязанностей к информационным, сетевым ресурсам федерального, регионального, территориального уровня, а так же необходимым аппаратным ресурсам террито</w:t>
      </w:r>
      <w:r>
        <w:rPr>
          <w:sz w:val="26"/>
        </w:rPr>
        <w:t>риального уровня.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</w:t>
      </w:r>
      <w:r>
        <w:rPr>
          <w:sz w:val="26"/>
        </w:rPr>
        <w:t>нностей в государственные органы, органы местного самоуправления, общественные объединения и иные организации;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</w:t>
      </w:r>
      <w:r>
        <w:rPr>
          <w:sz w:val="26"/>
        </w:rPr>
        <w:t>ого дела, а также на приобщение к личному делу его письменных объяснений и других документов и материалов;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</w:t>
      </w:r>
      <w:r>
        <w:rPr>
          <w:sz w:val="26"/>
        </w:rPr>
        <w:t>ьным законом и другими федеральными законами;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17) медицинское страхование в соответствии с Федеральным законом и федеральным законом о медицинском страховании государственных служащих Российской </w:t>
      </w:r>
      <w:r>
        <w:rPr>
          <w:sz w:val="26"/>
        </w:rPr>
        <w:t>Федерации;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20) выполнение иной оплачиваемой работ</w:t>
      </w:r>
      <w:r>
        <w:rPr>
          <w:sz w:val="26"/>
        </w:rPr>
        <w:t>ы, с предварительным уведомлением представителя нанимателя, если это не повлечет за собой конфликт интересов,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10.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осуществляет иные права и исполняет ины</w:t>
      </w:r>
      <w:r>
        <w:rPr>
          <w:sz w:val="26"/>
        </w:rPr>
        <w:t>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11332E" w:rsidRDefault="000B4B6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>
        <w:rPr>
          <w:sz w:val="26"/>
          <w:shd w:val="clear" w:color="auto" w:fill="FFFFFF" w:themeFill="background1"/>
        </w:rPr>
        <w:t>Государственный налоговы</w:t>
      </w:r>
      <w:r>
        <w:rPr>
          <w:sz w:val="26"/>
          <w:shd w:val="clear" w:color="auto" w:fill="FFFFFF" w:themeFill="background1"/>
        </w:rPr>
        <w:t xml:space="preserve">й инспектор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1332E" w:rsidRDefault="0011332E">
      <w:pPr>
        <w:tabs>
          <w:tab w:val="left" w:pos="851"/>
          <w:tab w:val="left" w:pos="993"/>
        </w:tabs>
        <w:rPr>
          <w:sz w:val="26"/>
        </w:rPr>
      </w:pPr>
    </w:p>
    <w:p w:rsidR="0011332E" w:rsidRDefault="0011332E">
      <w:pPr>
        <w:tabs>
          <w:tab w:val="left" w:pos="851"/>
          <w:tab w:val="left" w:pos="993"/>
        </w:tabs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b/>
          <w:sz w:val="26"/>
        </w:rPr>
        <w:t xml:space="preserve">вправе </w:t>
      </w:r>
      <w:r>
        <w:rPr>
          <w:b/>
          <w:sz w:val="26"/>
        </w:rPr>
        <w:t>или обязан самостоятельно принимать управленческие и иные решения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rPr>
          <w:sz w:val="26"/>
        </w:rPr>
      </w:pPr>
      <w:r>
        <w:rPr>
          <w:sz w:val="26"/>
        </w:rPr>
        <w:t xml:space="preserve">12.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lastRenderedPageBreak/>
        <w:t>13. При ис</w:t>
      </w:r>
      <w:r>
        <w:rPr>
          <w:sz w:val="26"/>
        </w:rPr>
        <w:t xml:space="preserve">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обязан самостоятельно принимать решения по вопросам: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spacing w:line="216" w:lineRule="auto"/>
        <w:rPr>
          <w:sz w:val="26"/>
        </w:rPr>
      </w:pPr>
      <w:r>
        <w:rPr>
          <w:sz w:val="26"/>
        </w:rPr>
        <w:t>14. </w:t>
      </w:r>
      <w:r>
        <w:rPr>
          <w:sz w:val="26"/>
          <w:shd w:val="clear" w:color="auto" w:fill="FFFFFF" w:themeFill="background1"/>
        </w:rPr>
        <w:t>Государст</w:t>
      </w:r>
      <w:r>
        <w:rPr>
          <w:sz w:val="26"/>
          <w:shd w:val="clear" w:color="auto" w:fill="FFFFFF" w:themeFill="background1"/>
        </w:rPr>
        <w:t xml:space="preserve">венный налоговый инспектор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</w:t>
      </w:r>
      <w:r>
        <w:rPr>
          <w:sz w:val="26"/>
        </w:rPr>
        <w:t>мочий.</w:t>
      </w:r>
    </w:p>
    <w:p w:rsidR="0011332E" w:rsidRDefault="000B4B6B">
      <w:pPr>
        <w:spacing w:line="216" w:lineRule="auto"/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332E" w:rsidRDefault="000B4B6B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положений об отделе и Инспекции;</w:t>
      </w:r>
    </w:p>
    <w:p w:rsidR="0011332E" w:rsidRDefault="000B4B6B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11332E" w:rsidRDefault="000B4B6B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 xml:space="preserve">- иных </w:t>
      </w:r>
      <w:r>
        <w:rPr>
          <w:sz w:val="26"/>
        </w:rPr>
        <w:t>актов по поручению непосредственного руководителя и руководства Инспекции.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ind w:right="17"/>
        <w:rPr>
          <w:sz w:val="26"/>
        </w:rPr>
      </w:pPr>
      <w:r>
        <w:rPr>
          <w:sz w:val="26"/>
        </w:rPr>
        <w:t>16. </w:t>
      </w:r>
      <w:r>
        <w:rPr>
          <w:sz w:val="26"/>
        </w:rPr>
        <w:t xml:space="preserve">В соответствии со своими должностными обязанностями </w:t>
      </w:r>
      <w:r>
        <w:rPr>
          <w:sz w:val="26"/>
          <w:shd w:val="clear" w:color="auto" w:fill="FFFFFF" w:themeFill="background1"/>
        </w:rPr>
        <w:t>государственный налоговый инспектор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332E" w:rsidRDefault="0011332E">
      <w:pPr>
        <w:widowControl w:val="0"/>
        <w:jc w:val="center"/>
        <w:rPr>
          <w:b/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17. Взаим</w:t>
      </w:r>
      <w:r>
        <w:rPr>
          <w:sz w:val="26"/>
        </w:rPr>
        <w:t xml:space="preserve">одействие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</w:t>
      </w:r>
      <w:r>
        <w:rPr>
          <w:sz w:val="26"/>
        </w:rPr>
        <w:t>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</w:t>
      </w:r>
      <w:r>
        <w:rPr>
          <w:sz w:val="26"/>
        </w:rPr>
        <w:t>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</w:t>
      </w:r>
      <w:r>
        <w:rPr>
          <w:sz w:val="26"/>
        </w:rPr>
        <w:t>ами Российской Федерации и приказами (распоряжениями) ФНС России.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rPr>
          <w:sz w:val="26"/>
        </w:rPr>
      </w:pPr>
      <w:r>
        <w:rPr>
          <w:sz w:val="26"/>
        </w:rPr>
        <w:t>18. В соответствии с замещаемой должн</w:t>
      </w:r>
      <w:r>
        <w:rPr>
          <w:sz w:val="26"/>
        </w:rPr>
        <w:t>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11332E" w:rsidRDefault="000B4B6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11332E" w:rsidRDefault="0011332E">
      <w:pPr>
        <w:widowControl w:val="0"/>
        <w:rPr>
          <w:sz w:val="26"/>
        </w:rPr>
      </w:pP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19. Эффективность и резу</w:t>
      </w:r>
      <w:r>
        <w:rPr>
          <w:sz w:val="26"/>
        </w:rPr>
        <w:t xml:space="preserve">льтативность профессиональной служебной деятельности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оценивается по следующим показателям: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 xml:space="preserve">- выполняемому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sz w:val="26"/>
        </w:rPr>
        <w:t>соблюдению служебной дисциплины;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</w:t>
      </w:r>
      <w:r>
        <w:rPr>
          <w:sz w:val="26"/>
        </w:rPr>
        <w:t>влению документа, отсутствию стилистических и грамматических ошибок);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 способности четко орган</w:t>
      </w:r>
      <w:r>
        <w:rPr>
          <w:sz w:val="26"/>
        </w:rPr>
        <w:t>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</w:t>
      </w:r>
      <w:r>
        <w:rPr>
          <w:sz w:val="26"/>
        </w:rPr>
        <w:t>гий, способности быстро адаптироваться к новым условиям и требованиям;</w:t>
      </w:r>
    </w:p>
    <w:p w:rsidR="0011332E" w:rsidRDefault="000B4B6B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</w:p>
    <w:p w:rsidR="0011332E" w:rsidRDefault="0011332E">
      <w:pPr>
        <w:widowControl w:val="0"/>
        <w:rPr>
          <w:sz w:val="26"/>
        </w:rPr>
      </w:pPr>
      <w:bookmarkStart w:id="0" w:name="_GoBack"/>
      <w:bookmarkEnd w:id="0"/>
    </w:p>
    <w:sectPr w:rsidR="0011332E">
      <w:headerReference w:type="default" r:id="rId21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B4B6B">
      <w:r>
        <w:separator/>
      </w:r>
    </w:p>
  </w:endnote>
  <w:endnote w:type="continuationSeparator" w:id="0">
    <w:p w:rsidR="00000000" w:rsidRDefault="000B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B4B6B">
      <w:r>
        <w:separator/>
      </w:r>
    </w:p>
  </w:footnote>
  <w:footnote w:type="continuationSeparator" w:id="0">
    <w:p w:rsidR="00000000" w:rsidRDefault="000B4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32E" w:rsidRDefault="000B4B6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11332E" w:rsidRDefault="0011332E">
    <w:pPr>
      <w:pStyle w:val="af7"/>
      <w:jc w:val="center"/>
      <w:rPr>
        <w:color w:val="999999"/>
        <w:sz w:val="24"/>
      </w:rPr>
    </w:pPr>
  </w:p>
  <w:p w:rsidR="0011332E" w:rsidRDefault="0011332E">
    <w:pPr>
      <w:pStyle w:val="af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90563"/>
    <w:multiLevelType w:val="multilevel"/>
    <w:tmpl w:val="9982A0B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2A10630D"/>
    <w:multiLevelType w:val="multilevel"/>
    <w:tmpl w:val="77E4D00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704018C4"/>
    <w:multiLevelType w:val="multilevel"/>
    <w:tmpl w:val="A754EF1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32E"/>
    <w:rsid w:val="000B4B6B"/>
    <w:rsid w:val="0011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8C12B91-D069-406B-84DE-059B4BFF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List Paragraph"/>
    <w:basedOn w:val="a"/>
    <w:link w:val="a8"/>
    <w:pPr>
      <w:ind w:left="720" w:firstLine="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ab">
    <w:name w:val="annotation text"/>
    <w:basedOn w:val="a"/>
    <w:link w:val="ac"/>
    <w:rPr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16"/>
  </w:style>
  <w:style w:type="paragraph" w:customStyle="1" w:styleId="16">
    <w:name w:val="Знак сноски1"/>
    <w:basedOn w:val="15"/>
    <w:link w:val="af0"/>
    <w:rPr>
      <w:vertAlign w:val="superscript"/>
    </w:rPr>
  </w:style>
  <w:style w:type="character" w:styleId="af0">
    <w:name w:val="footnote reference"/>
    <w:basedOn w:val="a0"/>
    <w:link w:val="16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5">
    <w:name w:val="Balloon Text"/>
    <w:basedOn w:val="a"/>
    <w:link w:val="af6"/>
    <w:rPr>
      <w:rFonts w:ascii="Segoe UI" w:hAnsi="Segoe UI"/>
      <w:sz w:val="18"/>
    </w:rPr>
  </w:style>
  <w:style w:type="character" w:customStyle="1" w:styleId="af6">
    <w:name w:val="Текст выноски Знак"/>
    <w:basedOn w:val="1"/>
    <w:link w:val="af5"/>
    <w:rPr>
      <w:rFonts w:ascii="Segoe UI" w:hAnsi="Segoe UI"/>
      <w:sz w:val="18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2928</Words>
  <Characters>16694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2</cp:revision>
  <dcterms:created xsi:type="dcterms:W3CDTF">2020-10-06T11:42:00Z</dcterms:created>
  <dcterms:modified xsi:type="dcterms:W3CDTF">2020-10-06T11:42:00Z</dcterms:modified>
</cp:coreProperties>
</file>